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F3" w:rsidRDefault="00C60FF3">
      <w:pPr>
        <w:rPr>
          <w:rFonts w:ascii="Verdana" w:hAnsi="Verdana"/>
          <w:b/>
          <w:bCs/>
          <w:color w:val="0070C0"/>
          <w:sz w:val="20"/>
          <w:szCs w:val="20"/>
        </w:rPr>
      </w:pPr>
      <w:r w:rsidRPr="00C60FF3">
        <w:rPr>
          <w:rFonts w:ascii="Verdana" w:hAnsi="Verdana"/>
          <w:b/>
          <w:bCs/>
          <w:color w:val="0070C0"/>
          <w:sz w:val="20"/>
          <w:szCs w:val="20"/>
        </w:rPr>
        <w:t>STATISTIKA DOLAZAKA I NOĆENJA TURISTA</w:t>
      </w:r>
    </w:p>
    <w:p w:rsidR="00C60FF3" w:rsidRPr="00C60FF3" w:rsidRDefault="00C60FF3" w:rsidP="00C60FF3">
      <w:pPr>
        <w:tabs>
          <w:tab w:val="right" w:pos="10204"/>
        </w:tabs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60FF3">
        <w:rPr>
          <w:rFonts w:ascii="Verdana" w:hAnsi="Verdana"/>
          <w:i/>
          <w:iCs/>
          <w:sz w:val="20"/>
          <w:szCs w:val="20"/>
        </w:rPr>
        <w:t>Aktualni turistički promet – presjek modela 2015 - 2020</w:t>
      </w:r>
      <w:r w:rsidRPr="00C60FF3">
        <w:rPr>
          <w:rFonts w:ascii="Verdana" w:hAnsi="Verdana"/>
          <w:i/>
          <w:iCs/>
          <w:sz w:val="20"/>
          <w:szCs w:val="20"/>
        </w:rPr>
        <w:tab/>
      </w:r>
    </w:p>
    <w:p w:rsidR="00C60FF3" w:rsidRPr="00C60FF3" w:rsidRDefault="00C60FF3" w:rsidP="00C60F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mnatablicareetke5-isticanje5"/>
        <w:tblW w:w="9385" w:type="dxa"/>
        <w:tblLook w:val="04A0" w:firstRow="1" w:lastRow="0" w:firstColumn="1" w:lastColumn="0" w:noHBand="0" w:noVBand="1"/>
      </w:tblPr>
      <w:tblGrid>
        <w:gridCol w:w="2560"/>
        <w:gridCol w:w="963"/>
        <w:gridCol w:w="963"/>
        <w:gridCol w:w="963"/>
        <w:gridCol w:w="963"/>
        <w:gridCol w:w="963"/>
        <w:gridCol w:w="2010"/>
      </w:tblGrid>
      <w:tr w:rsidR="00C60FF3" w:rsidRPr="00C60FF3" w:rsidTr="00FD6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DOLASCI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lang w:eastAsia="hr-HR"/>
              </w:rPr>
              <w:t>2015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lang w:eastAsia="hr-HR"/>
              </w:rPr>
              <w:t>2016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lang w:eastAsia="hr-HR"/>
              </w:rPr>
              <w:t>2017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lang w:eastAsia="hr-HR"/>
              </w:rPr>
              <w:t>2018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lang w:eastAsia="hr-HR"/>
              </w:rPr>
              <w:t>2019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lang w:eastAsia="hr-HR"/>
              </w:rPr>
              <w:t>2020</w:t>
            </w:r>
          </w:p>
        </w:tc>
      </w:tr>
      <w:tr w:rsidR="00C60FF3" w:rsidRPr="00C60FF3" w:rsidTr="00FD6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5D139D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p</w:t>
            </w: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rivatni smještaj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10.974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11.597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12.469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11.117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12.835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6.902</w:t>
            </w:r>
          </w:p>
        </w:tc>
      </w:tr>
      <w:tr w:rsidR="00C60FF3" w:rsidRPr="00C60FF3" w:rsidTr="00FD6AF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kamp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7.187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7.170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8.548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8.892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9.967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3.045</w:t>
            </w:r>
          </w:p>
        </w:tc>
      </w:tr>
      <w:tr w:rsidR="00C60FF3" w:rsidRPr="00C60FF3" w:rsidTr="00FD6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hotelski smještaj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502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488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10.316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15.387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15.982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zatvoreno</w:t>
            </w:r>
          </w:p>
        </w:tc>
      </w:tr>
      <w:tr w:rsidR="00C60FF3" w:rsidRPr="00C60FF3" w:rsidTr="00FD6AF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nekomercijalni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693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685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694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675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511</w:t>
            </w:r>
          </w:p>
        </w:tc>
      </w:tr>
      <w:tr w:rsidR="00C60FF3" w:rsidRPr="00C60FF3" w:rsidTr="00FD6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18.902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19.948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32.018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36.090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39.459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10.458</w:t>
            </w:r>
          </w:p>
        </w:tc>
      </w:tr>
      <w:tr w:rsidR="00C60FF3" w:rsidRPr="00C60FF3" w:rsidTr="00FD6AF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jc w:val="right"/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0FF3" w:rsidRPr="00C60FF3" w:rsidRDefault="00C60FF3" w:rsidP="00C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0FF3" w:rsidRPr="00C60FF3" w:rsidTr="00FD6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NOĆENJA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2015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2016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2017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2018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2019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2020</w:t>
            </w:r>
          </w:p>
        </w:tc>
      </w:tr>
      <w:tr w:rsidR="00C60FF3" w:rsidRPr="00C60FF3" w:rsidTr="00FD6AF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5D139D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p</w:t>
            </w: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rivatni smještaj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63.250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61.717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72.227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65.333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70.791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41.230</w:t>
            </w:r>
          </w:p>
        </w:tc>
      </w:tr>
      <w:tr w:rsidR="00C60FF3" w:rsidRPr="00C60FF3" w:rsidTr="00FD6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kamp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14.402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14.669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17.429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18.651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20.099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6.769</w:t>
            </w:r>
          </w:p>
        </w:tc>
      </w:tr>
      <w:tr w:rsidR="00C60FF3" w:rsidRPr="00C60FF3" w:rsidTr="00FD6AF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hotelski smještaj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2.046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1.880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44.635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60.063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62.334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zatvoreno</w:t>
            </w:r>
          </w:p>
        </w:tc>
      </w:tr>
      <w:tr w:rsidR="00C60FF3" w:rsidRPr="00C60FF3" w:rsidTr="00FD6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 xml:space="preserve">nekomercijalni 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3.268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13.999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11.854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12.845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12.577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9.801</w:t>
            </w:r>
          </w:p>
        </w:tc>
      </w:tr>
      <w:tr w:rsidR="00C60FF3" w:rsidRPr="00C60FF3" w:rsidTr="00FD6AF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:rsidR="00C60FF3" w:rsidRPr="00C60FF3" w:rsidRDefault="00C60FF3" w:rsidP="00C60FF3">
            <w:pPr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82.966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92.265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146.145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156.892</w:t>
            </w:r>
          </w:p>
        </w:tc>
        <w:tc>
          <w:tcPr>
            <w:tcW w:w="963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165.801</w:t>
            </w:r>
          </w:p>
        </w:tc>
        <w:tc>
          <w:tcPr>
            <w:tcW w:w="2010" w:type="dxa"/>
            <w:noWrap/>
            <w:hideMark/>
          </w:tcPr>
          <w:p w:rsidR="00C60FF3" w:rsidRPr="00C60FF3" w:rsidRDefault="00C60FF3" w:rsidP="00C60F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0FF3">
              <w:rPr>
                <w:rFonts w:ascii="Calibri" w:eastAsia="Times New Roman" w:hAnsi="Calibri" w:cs="Calibri"/>
                <w:color w:val="000000"/>
                <w:lang w:eastAsia="hr-HR"/>
              </w:rPr>
              <w:t>57.800</w:t>
            </w:r>
          </w:p>
        </w:tc>
      </w:tr>
    </w:tbl>
    <w:p w:rsidR="00C60FF3" w:rsidRPr="00C60FF3" w:rsidRDefault="00C60FF3" w:rsidP="00C60FF3">
      <w:pPr>
        <w:spacing w:after="0" w:line="240" w:lineRule="auto"/>
        <w:rPr>
          <w:rFonts w:ascii="Verdana" w:hAnsi="Verdana"/>
          <w:i/>
          <w:color w:val="7F7F7F" w:themeColor="text1" w:themeTint="8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rPr>
          <w:rFonts w:ascii="Verdana" w:hAnsi="Verdana"/>
          <w:i/>
          <w:color w:val="7F7F7F" w:themeColor="text1" w:themeTint="80"/>
          <w:sz w:val="20"/>
          <w:szCs w:val="20"/>
        </w:rPr>
      </w:pPr>
      <w:r>
        <w:rPr>
          <w:rFonts w:ascii="Verdana" w:hAnsi="Verdana"/>
          <w:i/>
          <w:color w:val="7F7F7F" w:themeColor="text1" w:themeTint="80"/>
          <w:sz w:val="20"/>
          <w:szCs w:val="20"/>
        </w:rPr>
        <w:t>S obzirom da se sukladno važećim zakonskim propisima ne broje gosti na jahtama u ACI Marini, postoji procjena od dodatnih 30% na ukupna noćenja – nautički turizam.</w:t>
      </w:r>
    </w:p>
    <w:p w:rsidR="00C60FF3" w:rsidRPr="00C60FF3" w:rsidRDefault="00C60FF3" w:rsidP="00C60FF3">
      <w:pPr>
        <w:spacing w:after="0" w:line="240" w:lineRule="auto"/>
        <w:rPr>
          <w:rFonts w:ascii="Verdana" w:hAnsi="Verdana"/>
          <w:i/>
          <w:color w:val="7F7F7F" w:themeColor="text1" w:themeTint="8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 w:cs="Verdana"/>
          <w:color w:val="7030A0"/>
          <w:sz w:val="20"/>
          <w:szCs w:val="20"/>
        </w:rPr>
      </w:pPr>
      <w:r w:rsidRPr="00C60FF3">
        <w:rPr>
          <w:rFonts w:ascii="Verdana" w:hAnsi="Verdana" w:cs="Verdana"/>
          <w:color w:val="7030A0"/>
          <w:sz w:val="20"/>
          <w:szCs w:val="20"/>
        </w:rPr>
        <w:t>Turistički pr</w:t>
      </w:r>
      <w:r>
        <w:rPr>
          <w:rFonts w:ascii="Verdana" w:hAnsi="Verdana" w:cs="Verdana"/>
          <w:color w:val="7030A0"/>
          <w:sz w:val="20"/>
          <w:szCs w:val="20"/>
        </w:rPr>
        <w:t>ikaz</w:t>
      </w:r>
      <w:r w:rsidRPr="00C60FF3">
        <w:rPr>
          <w:rFonts w:ascii="Verdana" w:hAnsi="Verdana" w:cs="Verdana"/>
          <w:color w:val="7030A0"/>
          <w:sz w:val="20"/>
          <w:szCs w:val="20"/>
        </w:rPr>
        <w:t xml:space="preserve"> po objektu, vrsti objekta, broju smještajnih jedinica, broju kreveta, broju dodatnih kreveta, broju objekata i broju obveznika</w:t>
      </w:r>
    </w:p>
    <w:p w:rsidR="00C60FF3" w:rsidRPr="00C60FF3" w:rsidRDefault="00C60FF3" w:rsidP="00C60FF3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mnatablicareetke5-isticanje1"/>
        <w:tblW w:w="9634" w:type="dxa"/>
        <w:tblLook w:val="04A0" w:firstRow="1" w:lastRow="0" w:firstColumn="1" w:lastColumn="0" w:noHBand="0" w:noVBand="1"/>
      </w:tblPr>
      <w:tblGrid>
        <w:gridCol w:w="2694"/>
        <w:gridCol w:w="1405"/>
        <w:gridCol w:w="1229"/>
        <w:gridCol w:w="1613"/>
        <w:gridCol w:w="1418"/>
        <w:gridCol w:w="1275"/>
      </w:tblGrid>
      <w:tr w:rsidR="005D139D" w:rsidRPr="00C60FF3" w:rsidTr="005D1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Objekt</w:t>
            </w: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br/>
              <w:t>Vrsta objekta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Broj smještajnih jedinica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Broj kreveta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Broj dodatnih kreveta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Broj objekata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Broj obveznika</w:t>
            </w:r>
          </w:p>
        </w:tc>
      </w:tr>
      <w:tr w:rsidR="005D139D" w:rsidRPr="00C60FF3" w:rsidTr="005D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Hoteli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2</w:t>
            </w:r>
          </w:p>
        </w:tc>
      </w:tr>
      <w:tr w:rsidR="005D139D" w:rsidRPr="00C60FF3" w:rsidTr="005D139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Kampovi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498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</w:t>
            </w:r>
          </w:p>
        </w:tc>
      </w:tr>
      <w:tr w:rsidR="005D139D" w:rsidRPr="00C60FF3" w:rsidTr="005D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Nekomercijalni smještaj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181</w:t>
            </w:r>
          </w:p>
        </w:tc>
      </w:tr>
      <w:tr w:rsidR="005D139D" w:rsidRPr="00C60FF3" w:rsidTr="005D139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Objekti u domaćinstvu</w:t>
            </w:r>
            <w:r w:rsidRPr="005D139D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 xml:space="preserve"> – privatni smještaj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903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161</w:t>
            </w:r>
          </w:p>
        </w:tc>
      </w:tr>
      <w:tr w:rsidR="005D139D" w:rsidRPr="00C60FF3" w:rsidTr="005D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 xml:space="preserve">Ostali ugostiteljski objekti </w:t>
            </w:r>
            <w:r w:rsidRPr="005D139D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– privatni smještaj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  <w:t>17</w:t>
            </w:r>
          </w:p>
        </w:tc>
      </w:tr>
      <w:tr w:rsidR="005D139D" w:rsidRPr="00C60FF3" w:rsidTr="005D139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  <w:lang w:eastAsia="hr-HR"/>
              </w:rPr>
            </w:pPr>
          </w:p>
        </w:tc>
      </w:tr>
      <w:tr w:rsidR="00C60FF3" w:rsidRPr="00C60FF3" w:rsidTr="005D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C60FF3" w:rsidRPr="00C60FF3" w:rsidRDefault="00C60FF3" w:rsidP="00C60FF3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0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  <w:t>946</w:t>
            </w:r>
          </w:p>
        </w:tc>
        <w:tc>
          <w:tcPr>
            <w:tcW w:w="1229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  <w:t>2.400</w:t>
            </w:r>
          </w:p>
        </w:tc>
        <w:tc>
          <w:tcPr>
            <w:tcW w:w="1613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  <w:t>604</w:t>
            </w:r>
          </w:p>
        </w:tc>
        <w:tc>
          <w:tcPr>
            <w:tcW w:w="1418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275" w:type="dxa"/>
            <w:noWrap/>
            <w:hideMark/>
          </w:tcPr>
          <w:p w:rsidR="00C60FF3" w:rsidRPr="00C60FF3" w:rsidRDefault="00C60FF3" w:rsidP="00C6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</w:pPr>
            <w:r w:rsidRPr="00C60FF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hr-HR"/>
              </w:rPr>
              <w:t>316</w:t>
            </w:r>
          </w:p>
        </w:tc>
      </w:tr>
    </w:tbl>
    <w:p w:rsidR="00C60FF3" w:rsidRDefault="00C60FF3" w:rsidP="00C60FF3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/>
          <w:color w:val="7030A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/>
          <w:color w:val="7030A0"/>
          <w:sz w:val="20"/>
          <w:szCs w:val="20"/>
        </w:rPr>
      </w:pPr>
      <w:bookmarkStart w:id="0" w:name="_GoBack"/>
      <w:bookmarkEnd w:id="0"/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/>
          <w:color w:val="7030A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/>
          <w:color w:val="7030A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/>
          <w:color w:val="7030A0"/>
          <w:sz w:val="20"/>
          <w:szCs w:val="20"/>
        </w:rPr>
      </w:pPr>
    </w:p>
    <w:p w:rsidR="00C60FF3" w:rsidRPr="00C60FF3" w:rsidRDefault="00C60FF3" w:rsidP="00C60FF3">
      <w:pPr>
        <w:spacing w:after="0" w:line="240" w:lineRule="auto"/>
        <w:jc w:val="center"/>
        <w:rPr>
          <w:rFonts w:ascii="Verdana" w:hAnsi="Verdana"/>
          <w:color w:val="7030A0"/>
          <w:sz w:val="20"/>
          <w:szCs w:val="20"/>
        </w:rPr>
      </w:pPr>
    </w:p>
    <w:p w:rsidR="00C60FF3" w:rsidRPr="00C60FF3" w:rsidRDefault="00C60FF3">
      <w:pPr>
        <w:rPr>
          <w:rFonts w:ascii="Verdana" w:hAnsi="Verdana"/>
          <w:b/>
          <w:bCs/>
          <w:color w:val="0070C0"/>
          <w:sz w:val="20"/>
          <w:szCs w:val="20"/>
        </w:rPr>
      </w:pPr>
    </w:p>
    <w:p w:rsidR="00C60FF3" w:rsidRDefault="00C60FF3"/>
    <w:sectPr w:rsidR="00C6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F3"/>
    <w:rsid w:val="005D139D"/>
    <w:rsid w:val="00C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DCE0"/>
  <w15:chartTrackingRefBased/>
  <w15:docId w15:val="{815A32A6-1A7A-4184-9E3F-92DCC661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C60F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60F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2021-07-29T09:14:00Z</dcterms:created>
  <dcterms:modified xsi:type="dcterms:W3CDTF">2021-07-29T09:26:00Z</dcterms:modified>
</cp:coreProperties>
</file>